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4A" w:rsidRDefault="00C07F4A" w:rsidP="00C07F4A">
      <w:pPr>
        <w:pStyle w:val="a3"/>
        <w:rPr>
          <w:rStyle w:val="a4"/>
        </w:rPr>
      </w:pPr>
      <w:r>
        <w:rPr>
          <w:noProof/>
        </w:rPr>
        <w:drawing>
          <wp:inline distT="0" distB="0" distL="0" distR="0">
            <wp:extent cx="3133725" cy="2105025"/>
            <wp:effectExtent l="19050" t="0" r="9525" b="0"/>
            <wp:docPr id="1" name="Рисунок 1" descr="http://www.severodvinsk.info/img/other/Istoriya/Vid_S_Vertol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erodvinsk.info/img/other/Istoriya/Vid_S_Vertol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4A" w:rsidRDefault="00C07F4A" w:rsidP="00C07F4A">
      <w:pPr>
        <w:pStyle w:val="a3"/>
        <w:spacing w:before="0" w:beforeAutospacing="0" w:after="0" w:afterAutospacing="0"/>
      </w:pPr>
      <w:proofErr w:type="spellStart"/>
      <w:proofErr w:type="gramStart"/>
      <w:r>
        <w:rPr>
          <w:rStyle w:val="a4"/>
        </w:rPr>
        <w:t>Северодви́нск</w:t>
      </w:r>
      <w:proofErr w:type="spellEnd"/>
      <w:proofErr w:type="gramEnd"/>
      <w:r>
        <w:t xml:space="preserve"> - город областного подчинения, ведущий промышленный центр Архангельской области и </w:t>
      </w:r>
      <w:proofErr w:type="spellStart"/>
      <w:r>
        <w:t>Северо-Запада</w:t>
      </w:r>
      <w:proofErr w:type="spellEnd"/>
      <w:r>
        <w:t xml:space="preserve"> России, расположен в 35 километрах к западу от Архангельска на побережье Белого моря. Основан как город-спутник крупнейшего судостроительного комплекса страны.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t> Территория муниципального образования «Северодвинск», в который входят близлежащие поселения, составляет 119 349 га. Площадь самого города - 12 051 га.</w:t>
      </w:r>
      <w:r>
        <w:br/>
        <w:t xml:space="preserve">Географические координаты: 64° 34' </w:t>
      </w:r>
      <w:proofErr w:type="spellStart"/>
      <w:r>
        <w:t>с.ш</w:t>
      </w:r>
      <w:proofErr w:type="spellEnd"/>
      <w:r>
        <w:t>., 39° 49' в.д.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t> Численность постоянного населения муниципального образования «Северодвинск» на 1 января 2017 года составила 185,1 тыс. человек: из них 184,0 тыс. человек - жители города Северодвинска; 1,1 тыс. человек проживают в сельской местности.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t> В среднегодовом исчислении численность трудовых ресурсов Северодвинска в 2016 году составила 112,9 тыс. человек, из них в экономике города занято 89,0 тыс. человек (48% общей численности постоянного населения).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t> Ведущей отраслью экономики Северодвинска является судостроение и судоремонт. Основу экономического потенциала составляют АО «ПО «</w:t>
      </w:r>
      <w:proofErr w:type="spellStart"/>
      <w:r>
        <w:t>Севмаш</w:t>
      </w:r>
      <w:proofErr w:type="spellEnd"/>
      <w:r>
        <w:t>», АО «ЦС «Звездочка», АО «СПО «Арктика» на базе которых создан Северный центр судостроения и судоремонта Объединенной судостроительной корпорации. На судостроительных предприятиях трудится 38,8 тыс. человек (44% занятого в экономике населения города). Доля судостроения в объемах промышленной продукции Архангельской области около 25%. В Северодвинске развито производство пищевых продуктов, производство строительных материалов, мебельное производство, издательская и полиграфическая деятельность.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t> На территории Северодвинска функционируют: 731 предприятие торговли и 335 предприятий общественного питания. Бытовые услуги населению оказывают 715 субъектов малого и среднего предпринимательства.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 </w:t>
      </w:r>
      <w:r>
        <w:t>Профессиональную подготовку специалистов в городе осуществляют 3 филиала высших образовательных организаций, 8 организаций</w:t>
      </w:r>
      <w:r>
        <w:rPr>
          <w:rStyle w:val="a4"/>
        </w:rPr>
        <w:t xml:space="preserve"> </w:t>
      </w:r>
      <w:r>
        <w:t>среднего профессионального образования. Муниципальная система образования включает 33 средних общеобразовательных школы, 32</w:t>
      </w:r>
      <w:r>
        <w:rPr>
          <w:rStyle w:val="a4"/>
        </w:rPr>
        <w:t xml:space="preserve"> </w:t>
      </w:r>
      <w:r>
        <w:t>дошкольных образовательных учреждения, 11 учреждений дополнительного образования детей.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t> Оказание медицинской помощи осуществляют 11 государственных учреждений здравоохранения, в состав которых входят: 6 больниц, 10 поликлиник, 3 стоматологические поликлиники, 4 диспансера, родильный дом, станция скорой медицинской помощи. Развита система частной медицины.</w:t>
      </w:r>
    </w:p>
    <w:p w:rsidR="00C07F4A" w:rsidRDefault="00C07F4A" w:rsidP="00C07F4A">
      <w:pPr>
        <w:pStyle w:val="a3"/>
        <w:spacing w:before="0" w:beforeAutospacing="0" w:after="0" w:afterAutospacing="0"/>
        <w:ind w:firstLine="709"/>
      </w:pPr>
      <w:r>
        <w:t>В городе работают 2 кинотеатра, профессиональный драматический театр, городской краеведческий музей, 5 клубных учреждений, парк культуры и отдыха, выставочный зал. Муниципальная библиотечная система включает 11 библиотек. </w:t>
      </w:r>
    </w:p>
    <w:p w:rsidR="00C07F4A" w:rsidRDefault="00C07F4A" w:rsidP="00C07F4A">
      <w:pPr>
        <w:pStyle w:val="a3"/>
        <w:spacing w:before="0" w:beforeAutospacing="0" w:after="0" w:afterAutospacing="0"/>
        <w:ind w:firstLine="708"/>
      </w:pPr>
      <w:r>
        <w:t>В Северодвинске функционируют 2 детско-юношеские спортивные школы, 3 стрелковых тира, 259 спортивных сооружений, в том числе</w:t>
      </w:r>
      <w:r>
        <w:rPr>
          <w:rStyle w:val="a4"/>
        </w:rPr>
        <w:t xml:space="preserve"> </w:t>
      </w:r>
      <w:r>
        <w:t>62 спортивных зала, 5 стадионов, 11 плавательных бассейнов, 85 спортивных сооружений. </w:t>
      </w:r>
    </w:p>
    <w:p w:rsidR="009226C3" w:rsidRDefault="009226C3"/>
    <w:sectPr w:rsidR="009226C3" w:rsidSect="00C07F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4A"/>
    <w:rsid w:val="009226C3"/>
    <w:rsid w:val="00C0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>МДОУ №89 "Умка"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2017-12-18T13:01:00Z</dcterms:created>
  <dcterms:modified xsi:type="dcterms:W3CDTF">2017-12-18T13:02:00Z</dcterms:modified>
</cp:coreProperties>
</file>